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D2" w:rsidRPr="00D02676" w:rsidRDefault="00D844D2" w:rsidP="00D844D2">
      <w:pPr>
        <w:spacing w:line="520" w:lineRule="exact"/>
        <w:jc w:val="center"/>
        <w:rPr>
          <w:rFonts w:ascii="方正小标宋简体" w:eastAsia="方正小标宋简体" w:hAnsi="宋体" w:cs="仿宋" w:hint="eastAsia"/>
          <w:sz w:val="44"/>
          <w:szCs w:val="44"/>
        </w:rPr>
      </w:pPr>
      <w:bookmarkStart w:id="0" w:name="_GoBack"/>
      <w:bookmarkEnd w:id="0"/>
      <w:r w:rsidRPr="00D02676">
        <w:rPr>
          <w:rFonts w:ascii="方正小标宋简体" w:eastAsia="方正小标宋简体" w:hAnsi="宋体" w:cs="仿宋" w:hint="eastAsia"/>
          <w:sz w:val="44"/>
          <w:szCs w:val="44"/>
        </w:rPr>
        <w:t>山东理工大学</w:t>
      </w:r>
    </w:p>
    <w:p w:rsidR="00D844D2" w:rsidRPr="00D02676" w:rsidRDefault="00D844D2" w:rsidP="00D844D2">
      <w:pPr>
        <w:spacing w:line="520" w:lineRule="exact"/>
        <w:jc w:val="center"/>
        <w:rPr>
          <w:rFonts w:ascii="方正小标宋简体" w:eastAsia="方正小标宋简体" w:hAnsi="宋体" w:cs="仿宋" w:hint="eastAsia"/>
          <w:sz w:val="44"/>
          <w:szCs w:val="44"/>
        </w:rPr>
      </w:pPr>
      <w:r w:rsidRPr="00D02676">
        <w:rPr>
          <w:rFonts w:ascii="方正小标宋简体" w:eastAsia="方正小标宋简体" w:hAnsi="宋体" w:cs="仿宋" w:hint="eastAsia"/>
          <w:sz w:val="44"/>
          <w:szCs w:val="44"/>
        </w:rPr>
        <w:t>学院一般管理岗位设置及人员补充规定</w:t>
      </w:r>
    </w:p>
    <w:p w:rsidR="00D844D2" w:rsidRPr="00D844D2" w:rsidRDefault="00D844D2" w:rsidP="00D844D2">
      <w:pPr>
        <w:spacing w:line="500" w:lineRule="exact"/>
        <w:ind w:firstLineChars="200" w:firstLine="640"/>
        <w:rPr>
          <w:rFonts w:ascii="仿宋" w:eastAsia="仿宋" w:hAnsi="仿宋" w:cs="仿宋"/>
          <w:sz w:val="32"/>
          <w:szCs w:val="32"/>
        </w:rPr>
      </w:pPr>
    </w:p>
    <w:p w:rsidR="00D844D2" w:rsidRPr="00D844D2" w:rsidRDefault="00D844D2" w:rsidP="00D844D2">
      <w:pPr>
        <w:spacing w:line="500" w:lineRule="exact"/>
        <w:ind w:firstLineChars="200" w:firstLine="640"/>
        <w:rPr>
          <w:rFonts w:ascii="仿宋" w:eastAsia="仿宋" w:hAnsi="仿宋" w:cs="仿宋"/>
          <w:sz w:val="32"/>
          <w:szCs w:val="32"/>
        </w:rPr>
      </w:pPr>
      <w:r w:rsidRPr="00D844D2">
        <w:rPr>
          <w:rFonts w:ascii="仿宋" w:eastAsia="仿宋" w:hAnsi="仿宋" w:cs="仿宋" w:hint="eastAsia"/>
          <w:sz w:val="32"/>
          <w:szCs w:val="32"/>
        </w:rPr>
        <w:t>为扩大学院用人自主权，加强学院管理工作，深化“院为实体”改革，结合学校实际，制定本规定。</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第一条</w:t>
      </w:r>
      <w:r w:rsidRPr="00D844D2">
        <w:rPr>
          <w:rFonts w:ascii="仿宋" w:eastAsia="仿宋" w:hAnsi="仿宋" w:cs="仿宋" w:hint="eastAsia"/>
          <w:sz w:val="32"/>
          <w:szCs w:val="32"/>
        </w:rPr>
        <w:t xml:space="preserve"> 本着“按需设岗、总量控制、统筹使用、节约成本”的原则，结合学院办学现状和人员情况，核定各学院除学院内设机构负责人之外的一般管理岗位数量。</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第二条</w:t>
      </w:r>
      <w:r w:rsidRPr="00D844D2">
        <w:rPr>
          <w:rFonts w:ascii="仿宋" w:eastAsia="仿宋" w:hAnsi="仿宋" w:cs="仿宋" w:hint="eastAsia"/>
          <w:sz w:val="32"/>
          <w:szCs w:val="32"/>
        </w:rPr>
        <w:t xml:space="preserve"> 一般管理岗位可聘用事业</w:t>
      </w:r>
      <w:proofErr w:type="gramStart"/>
      <w:r w:rsidRPr="00D844D2">
        <w:rPr>
          <w:rFonts w:ascii="仿宋" w:eastAsia="仿宋" w:hAnsi="仿宋" w:cs="仿宋" w:hint="eastAsia"/>
          <w:sz w:val="32"/>
          <w:szCs w:val="32"/>
        </w:rPr>
        <w:t>编管理</w:t>
      </w:r>
      <w:proofErr w:type="gramEnd"/>
      <w:r w:rsidRPr="00D844D2">
        <w:rPr>
          <w:rFonts w:ascii="仿宋" w:eastAsia="仿宋" w:hAnsi="仿宋" w:cs="仿宋" w:hint="eastAsia"/>
          <w:sz w:val="32"/>
          <w:szCs w:val="32"/>
        </w:rPr>
        <w:t>人员、事业</w:t>
      </w:r>
      <w:proofErr w:type="gramStart"/>
      <w:r w:rsidRPr="00D844D2">
        <w:rPr>
          <w:rFonts w:ascii="仿宋" w:eastAsia="仿宋" w:hAnsi="仿宋" w:cs="仿宋" w:hint="eastAsia"/>
          <w:sz w:val="32"/>
          <w:szCs w:val="32"/>
        </w:rPr>
        <w:t>编教师</w:t>
      </w:r>
      <w:proofErr w:type="gramEnd"/>
      <w:r w:rsidRPr="00D844D2">
        <w:rPr>
          <w:rFonts w:ascii="仿宋" w:eastAsia="仿宋" w:hAnsi="仿宋" w:cs="仿宋" w:hint="eastAsia"/>
          <w:sz w:val="32"/>
          <w:szCs w:val="32"/>
        </w:rPr>
        <w:t>岗位兼职人员以及非事业编人员，其中事业</w:t>
      </w:r>
      <w:proofErr w:type="gramStart"/>
      <w:r w:rsidRPr="00D844D2">
        <w:rPr>
          <w:rFonts w:ascii="仿宋" w:eastAsia="仿宋" w:hAnsi="仿宋" w:cs="仿宋" w:hint="eastAsia"/>
          <w:sz w:val="32"/>
          <w:szCs w:val="32"/>
        </w:rPr>
        <w:t>编管理</w:t>
      </w:r>
      <w:proofErr w:type="gramEnd"/>
      <w:r w:rsidRPr="00D844D2">
        <w:rPr>
          <w:rFonts w:ascii="仿宋" w:eastAsia="仿宋" w:hAnsi="仿宋" w:cs="仿宋" w:hint="eastAsia"/>
          <w:sz w:val="32"/>
          <w:szCs w:val="32"/>
        </w:rPr>
        <w:t>人员和非事业编人员数量原则上均不能超过核定岗位总数的50%。</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第三条</w:t>
      </w:r>
      <w:r w:rsidRPr="00D844D2">
        <w:rPr>
          <w:rFonts w:ascii="仿宋" w:eastAsia="仿宋" w:hAnsi="仿宋" w:cs="仿宋" w:hint="eastAsia"/>
          <w:sz w:val="32"/>
          <w:szCs w:val="32"/>
        </w:rPr>
        <w:t xml:space="preserve"> 一般管理岗位出现空岗,可采用校内调配事业</w:t>
      </w:r>
      <w:proofErr w:type="gramStart"/>
      <w:r w:rsidRPr="00D844D2">
        <w:rPr>
          <w:rFonts w:ascii="仿宋" w:eastAsia="仿宋" w:hAnsi="仿宋" w:cs="仿宋" w:hint="eastAsia"/>
          <w:sz w:val="32"/>
          <w:szCs w:val="32"/>
        </w:rPr>
        <w:t>编管理</w:t>
      </w:r>
      <w:proofErr w:type="gramEnd"/>
      <w:r w:rsidRPr="00D844D2">
        <w:rPr>
          <w:rFonts w:ascii="仿宋" w:eastAsia="仿宋" w:hAnsi="仿宋" w:cs="仿宋" w:hint="eastAsia"/>
          <w:sz w:val="32"/>
          <w:szCs w:val="32"/>
        </w:rPr>
        <w:t xml:space="preserve">人员、从学院专任教师中选聘兼职人员、学院公开招聘非事业编人员三种方式补充人员，人员补充方式和时间由学院自主决定。学院采取公开招聘非事业编人员方式，须制定招聘简章并经人力资源处审核通过后组织实施，确定拟聘人员后，按相关规定办理派遣手续。 </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第四条</w:t>
      </w:r>
      <w:r w:rsidRPr="00D844D2">
        <w:rPr>
          <w:rFonts w:ascii="仿宋" w:eastAsia="仿宋" w:hAnsi="仿宋" w:cs="仿宋" w:hint="eastAsia"/>
          <w:sz w:val="32"/>
          <w:szCs w:val="32"/>
        </w:rPr>
        <w:t xml:space="preserve"> 学校在核定的一般管理岗位总量内分人员类别拨付岗位奖励性绩效工资。其中，事业</w:t>
      </w:r>
      <w:proofErr w:type="gramStart"/>
      <w:r w:rsidRPr="00D844D2">
        <w:rPr>
          <w:rFonts w:ascii="仿宋" w:eastAsia="仿宋" w:hAnsi="仿宋" w:cs="仿宋" w:hint="eastAsia"/>
          <w:sz w:val="32"/>
          <w:szCs w:val="32"/>
        </w:rPr>
        <w:t>编管理</w:t>
      </w:r>
      <w:proofErr w:type="gramEnd"/>
      <w:r w:rsidRPr="00D844D2">
        <w:rPr>
          <w:rFonts w:ascii="仿宋" w:eastAsia="仿宋" w:hAnsi="仿宋" w:cs="仿宋" w:hint="eastAsia"/>
          <w:sz w:val="32"/>
          <w:szCs w:val="32"/>
        </w:rPr>
        <w:t>人员按岗位拨付，非事业编人员工资标准按《山东理工大学非事业编用工管理暂行办法》规定执行，空岗参照事业</w:t>
      </w:r>
      <w:proofErr w:type="gramStart"/>
      <w:r w:rsidRPr="00D844D2">
        <w:rPr>
          <w:rFonts w:ascii="仿宋" w:eastAsia="仿宋" w:hAnsi="仿宋" w:cs="仿宋" w:hint="eastAsia"/>
          <w:sz w:val="32"/>
          <w:szCs w:val="32"/>
        </w:rPr>
        <w:t>编管理岗按</w:t>
      </w:r>
      <w:proofErr w:type="gramEnd"/>
      <w:r w:rsidRPr="00D844D2">
        <w:rPr>
          <w:rFonts w:ascii="仿宋" w:eastAsia="仿宋" w:hAnsi="仿宋" w:cs="仿宋" w:hint="eastAsia"/>
          <w:sz w:val="32"/>
          <w:szCs w:val="32"/>
        </w:rPr>
        <w:t>一定比例拨付。</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第五条</w:t>
      </w:r>
      <w:r w:rsidRPr="00D844D2">
        <w:rPr>
          <w:rFonts w:ascii="仿宋" w:eastAsia="仿宋" w:hAnsi="仿宋" w:cs="仿宋" w:hint="eastAsia"/>
          <w:sz w:val="32"/>
          <w:szCs w:val="32"/>
        </w:rPr>
        <w:t xml:space="preserve"> 各学院要依据《事业单位人事管理条例》《山东理工大学非事业编用工管理暂行办法》等规定，对一般管理岗位人员进行管理与考核。</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第六条</w:t>
      </w:r>
      <w:r w:rsidRPr="00D844D2">
        <w:rPr>
          <w:rFonts w:ascii="仿宋" w:eastAsia="仿宋" w:hAnsi="仿宋" w:cs="仿宋" w:hint="eastAsia"/>
          <w:sz w:val="32"/>
          <w:szCs w:val="32"/>
        </w:rPr>
        <w:t xml:space="preserve"> 挂靠学院的学术机构经学院同意聘用的非事业编人员和短期用工人员按照“谁用工谁负责”的原则，人员的薪酬由用工单位自筹。</w:t>
      </w:r>
    </w:p>
    <w:p w:rsidR="00D844D2" w:rsidRPr="00D844D2" w:rsidRDefault="00D844D2" w:rsidP="008B21C4">
      <w:pPr>
        <w:spacing w:line="500" w:lineRule="exact"/>
        <w:ind w:firstLineChars="200" w:firstLine="643"/>
        <w:rPr>
          <w:rFonts w:ascii="仿宋" w:eastAsia="仿宋" w:hAnsi="仿宋" w:cs="仿宋"/>
          <w:sz w:val="32"/>
          <w:szCs w:val="32"/>
        </w:rPr>
      </w:pPr>
      <w:r w:rsidRPr="008B21C4">
        <w:rPr>
          <w:rFonts w:ascii="仿宋" w:eastAsia="仿宋" w:hAnsi="仿宋" w:cs="仿宋" w:hint="eastAsia"/>
          <w:b/>
          <w:sz w:val="32"/>
          <w:szCs w:val="32"/>
        </w:rPr>
        <w:t>第七条</w:t>
      </w:r>
      <w:r w:rsidRPr="00D844D2">
        <w:rPr>
          <w:rFonts w:ascii="仿宋" w:eastAsia="仿宋" w:hAnsi="仿宋" w:cs="仿宋" w:hint="eastAsia"/>
          <w:sz w:val="32"/>
          <w:szCs w:val="32"/>
        </w:rPr>
        <w:t xml:space="preserve"> 本规定由人力资源处负责解释，自发布之日起施行。</w:t>
      </w:r>
    </w:p>
    <w:sectPr w:rsidR="00D844D2" w:rsidRPr="00D844D2" w:rsidSect="00843961">
      <w:pgSz w:w="11906" w:h="16838"/>
      <w:pgMar w:top="1213" w:right="1236" w:bottom="1213" w:left="123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19" w:rsidRDefault="00DC6719" w:rsidP="00D02676">
      <w:r>
        <w:separator/>
      </w:r>
    </w:p>
  </w:endnote>
  <w:endnote w:type="continuationSeparator" w:id="0">
    <w:p w:rsidR="00DC6719" w:rsidRDefault="00DC6719" w:rsidP="00D0267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19" w:rsidRDefault="00DC6719" w:rsidP="00D02676">
      <w:r>
        <w:separator/>
      </w:r>
    </w:p>
  </w:footnote>
  <w:footnote w:type="continuationSeparator" w:id="0">
    <w:p w:rsidR="00DC6719" w:rsidRDefault="00DC6719" w:rsidP="00D02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4D2"/>
    <w:rsid w:val="00322B2C"/>
    <w:rsid w:val="006A6216"/>
    <w:rsid w:val="00843961"/>
    <w:rsid w:val="008B21C4"/>
    <w:rsid w:val="00D02676"/>
    <w:rsid w:val="00D26F24"/>
    <w:rsid w:val="00D50DF0"/>
    <w:rsid w:val="00D844D2"/>
    <w:rsid w:val="00DC6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qFormat/>
    <w:rsid w:val="00D844D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8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02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2676"/>
    <w:rPr>
      <w:sz w:val="18"/>
      <w:szCs w:val="18"/>
    </w:rPr>
  </w:style>
  <w:style w:type="paragraph" w:styleId="a5">
    <w:name w:val="footer"/>
    <w:basedOn w:val="a"/>
    <w:link w:val="Char0"/>
    <w:uiPriority w:val="99"/>
    <w:semiHidden/>
    <w:unhideWhenUsed/>
    <w:rsid w:val="00D026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267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c:creator>
  <cp:keywords/>
  <dc:description/>
  <cp:lastModifiedBy>yxj</cp:lastModifiedBy>
  <cp:revision>6</cp:revision>
  <dcterms:created xsi:type="dcterms:W3CDTF">2019-04-09T03:45:00Z</dcterms:created>
  <dcterms:modified xsi:type="dcterms:W3CDTF">2019-04-09T08:34:00Z</dcterms:modified>
</cp:coreProperties>
</file>