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color w:val="333333"/>
          <w:sz w:val="24"/>
          <w:szCs w:val="24"/>
        </w:rPr>
      </w:pPr>
      <w:r w:rsidRPr="002468DF">
        <w:rPr>
          <w:rFonts w:ascii="inherit" w:eastAsia="宋体" w:hAnsi="inherit" w:cs="宋体"/>
          <w:b/>
          <w:bCs/>
          <w:color w:val="333333"/>
          <w:sz w:val="32"/>
        </w:rPr>
        <w:t>中华人民共和国国务院令</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32"/>
        </w:rPr>
        <w:t>第</w:t>
      </w:r>
      <w:r w:rsidRPr="002468DF">
        <w:rPr>
          <w:rFonts w:ascii="inherit" w:eastAsia="宋体" w:hAnsi="inherit" w:cs="宋体"/>
          <w:b/>
          <w:bCs/>
          <w:color w:val="333333"/>
          <w:sz w:val="32"/>
        </w:rPr>
        <w:t>652</w:t>
      </w:r>
      <w:r w:rsidRPr="002468DF">
        <w:rPr>
          <w:rFonts w:ascii="inherit" w:eastAsia="宋体" w:hAnsi="inherit" w:cs="宋体"/>
          <w:b/>
          <w:bCs/>
          <w:color w:val="333333"/>
          <w:sz w:val="32"/>
        </w:rPr>
        <w:t>号</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32"/>
          <w:szCs w:val="32"/>
          <w:bdr w:val="none" w:sz="0" w:space="0" w:color="auto" w:frame="1"/>
        </w:rPr>
        <w:t xml:space="preserve">　　</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榛戜綋" w:eastAsia="榛戜綋" w:hAnsi="宋体" w:cs="宋体" w:hint="eastAsia"/>
          <w:color w:val="333333"/>
          <w:sz w:val="24"/>
          <w:szCs w:val="24"/>
        </w:rPr>
        <w:t> </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仿宋_GB2312" w:eastAsia="仿宋_GB2312" w:hAnsi="宋体" w:cs="宋体" w:hint="eastAsia"/>
          <w:color w:val="333333"/>
          <w:sz w:val="24"/>
          <w:szCs w:val="24"/>
          <w:bdr w:val="none" w:sz="0" w:space="0" w:color="auto" w:frame="1"/>
        </w:rPr>
        <w:t>   </w:t>
      </w:r>
      <w:r w:rsidRPr="002468DF">
        <w:rPr>
          <w:rFonts w:ascii="仿宋_GB2312" w:eastAsia="仿宋_GB2312" w:hAnsi="宋体" w:cs="宋体" w:hint="eastAsia"/>
          <w:color w:val="333333"/>
          <w:sz w:val="24"/>
          <w:szCs w:val="24"/>
        </w:rPr>
        <w:t> </w:t>
      </w:r>
      <w:r w:rsidRPr="002468DF">
        <w:rPr>
          <w:rFonts w:ascii="宋体" w:eastAsia="宋体" w:hAnsi="宋体" w:cs="宋体" w:hint="eastAsia"/>
          <w:color w:val="333333"/>
          <w:sz w:val="24"/>
          <w:szCs w:val="24"/>
          <w:bdr w:val="none" w:sz="0" w:space="0" w:color="auto" w:frame="1"/>
        </w:rPr>
        <w:t>《事业单位人事管理条例》已经</w:t>
      </w:r>
      <w:r w:rsidRPr="002468DF">
        <w:rPr>
          <w:rFonts w:ascii="inherit" w:eastAsia="宋体" w:hAnsi="inherit" w:cs="宋体"/>
          <w:color w:val="333333"/>
          <w:sz w:val="24"/>
          <w:szCs w:val="24"/>
          <w:bdr w:val="none" w:sz="0" w:space="0" w:color="auto" w:frame="1"/>
        </w:rPr>
        <w:t>2014</w:t>
      </w:r>
      <w:r w:rsidRPr="002468DF">
        <w:rPr>
          <w:rFonts w:ascii="宋体" w:eastAsia="宋体" w:hAnsi="宋体" w:cs="宋体" w:hint="eastAsia"/>
          <w:color w:val="333333"/>
          <w:sz w:val="24"/>
          <w:szCs w:val="24"/>
          <w:bdr w:val="none" w:sz="0" w:space="0" w:color="auto" w:frame="1"/>
        </w:rPr>
        <w:t>年</w:t>
      </w:r>
      <w:r w:rsidRPr="002468DF">
        <w:rPr>
          <w:rFonts w:ascii="inherit" w:eastAsia="宋体" w:hAnsi="inherit" w:cs="宋体"/>
          <w:color w:val="333333"/>
          <w:sz w:val="24"/>
          <w:szCs w:val="24"/>
          <w:bdr w:val="none" w:sz="0" w:space="0" w:color="auto" w:frame="1"/>
        </w:rPr>
        <w:t>2</w:t>
      </w:r>
      <w:r w:rsidRPr="002468DF">
        <w:rPr>
          <w:rFonts w:ascii="宋体" w:eastAsia="宋体" w:hAnsi="宋体" w:cs="宋体" w:hint="eastAsia"/>
          <w:color w:val="333333"/>
          <w:sz w:val="24"/>
          <w:szCs w:val="24"/>
          <w:bdr w:val="none" w:sz="0" w:space="0" w:color="auto" w:frame="1"/>
        </w:rPr>
        <w:t>月</w:t>
      </w:r>
      <w:r w:rsidRPr="002468DF">
        <w:rPr>
          <w:rFonts w:ascii="inherit" w:eastAsia="宋体" w:hAnsi="inherit" w:cs="宋体"/>
          <w:color w:val="333333"/>
          <w:sz w:val="24"/>
          <w:szCs w:val="24"/>
          <w:bdr w:val="none" w:sz="0" w:space="0" w:color="auto" w:frame="1"/>
        </w:rPr>
        <w:t>26</w:t>
      </w:r>
      <w:r w:rsidRPr="002468DF">
        <w:rPr>
          <w:rFonts w:ascii="宋体" w:eastAsia="宋体" w:hAnsi="宋体" w:cs="宋体" w:hint="eastAsia"/>
          <w:color w:val="333333"/>
          <w:sz w:val="24"/>
          <w:szCs w:val="24"/>
          <w:bdr w:val="none" w:sz="0" w:space="0" w:color="auto" w:frame="1"/>
        </w:rPr>
        <w:t>日国务院第</w:t>
      </w:r>
      <w:r w:rsidRPr="002468DF">
        <w:rPr>
          <w:rFonts w:ascii="inherit" w:eastAsia="宋体" w:hAnsi="inherit" w:cs="宋体"/>
          <w:color w:val="333333"/>
          <w:sz w:val="24"/>
          <w:szCs w:val="24"/>
          <w:bdr w:val="none" w:sz="0" w:space="0" w:color="auto" w:frame="1"/>
        </w:rPr>
        <w:t>40</w:t>
      </w:r>
      <w:r w:rsidRPr="002468DF">
        <w:rPr>
          <w:rFonts w:ascii="宋体" w:eastAsia="宋体" w:hAnsi="宋体" w:cs="宋体" w:hint="eastAsia"/>
          <w:color w:val="333333"/>
          <w:sz w:val="24"/>
          <w:szCs w:val="24"/>
          <w:bdr w:val="none" w:sz="0" w:space="0" w:color="auto" w:frame="1"/>
        </w:rPr>
        <w:t>次常务会议通过，现予公布，自</w:t>
      </w:r>
      <w:r w:rsidRPr="002468DF">
        <w:rPr>
          <w:rFonts w:ascii="inherit" w:eastAsia="宋体" w:hAnsi="inherit" w:cs="宋体"/>
          <w:color w:val="333333"/>
          <w:sz w:val="24"/>
          <w:szCs w:val="24"/>
          <w:bdr w:val="none" w:sz="0" w:space="0" w:color="auto" w:frame="1"/>
        </w:rPr>
        <w:t>2014</w:t>
      </w:r>
      <w:r w:rsidRPr="002468DF">
        <w:rPr>
          <w:rFonts w:ascii="宋体" w:eastAsia="宋体" w:hAnsi="宋体" w:cs="宋体" w:hint="eastAsia"/>
          <w:color w:val="333333"/>
          <w:sz w:val="24"/>
          <w:szCs w:val="24"/>
          <w:bdr w:val="none" w:sz="0" w:space="0" w:color="auto" w:frame="1"/>
        </w:rPr>
        <w:t>年</w:t>
      </w:r>
      <w:r w:rsidRPr="002468DF">
        <w:rPr>
          <w:rFonts w:ascii="inherit" w:eastAsia="宋体" w:hAnsi="inherit" w:cs="宋体"/>
          <w:color w:val="333333"/>
          <w:sz w:val="24"/>
          <w:szCs w:val="24"/>
          <w:bdr w:val="none" w:sz="0" w:space="0" w:color="auto" w:frame="1"/>
        </w:rPr>
        <w:t>7</w:t>
      </w:r>
      <w:r w:rsidRPr="002468DF">
        <w:rPr>
          <w:rFonts w:ascii="宋体" w:eastAsia="宋体" w:hAnsi="宋体" w:cs="宋体" w:hint="eastAsia"/>
          <w:color w:val="333333"/>
          <w:sz w:val="24"/>
          <w:szCs w:val="24"/>
          <w:bdr w:val="none" w:sz="0" w:space="0" w:color="auto" w:frame="1"/>
        </w:rPr>
        <w:t>月</w:t>
      </w:r>
      <w:r w:rsidRPr="002468DF">
        <w:rPr>
          <w:rFonts w:ascii="inherit" w:eastAsia="宋体" w:hAnsi="inherit" w:cs="宋体"/>
          <w:color w:val="333333"/>
          <w:sz w:val="24"/>
          <w:szCs w:val="24"/>
          <w:bdr w:val="none" w:sz="0" w:space="0" w:color="auto" w:frame="1"/>
        </w:rPr>
        <w:t>1</w:t>
      </w:r>
      <w:r w:rsidRPr="002468DF">
        <w:rPr>
          <w:rFonts w:ascii="宋体" w:eastAsia="宋体" w:hAnsi="宋体" w:cs="宋体" w:hint="eastAsia"/>
          <w:color w:val="333333"/>
          <w:sz w:val="24"/>
          <w:szCs w:val="24"/>
          <w:bdr w:val="none" w:sz="0" w:space="0" w:color="auto" w:frame="1"/>
        </w:rPr>
        <w:t>日起施行。</w:t>
      </w:r>
    </w:p>
    <w:p w:rsidR="002468DF" w:rsidRPr="002468DF" w:rsidRDefault="002468DF" w:rsidP="002468DF">
      <w:pPr>
        <w:shd w:val="clear" w:color="auto" w:fill="FFFFFF"/>
        <w:adjustRightInd/>
        <w:snapToGrid/>
        <w:spacing w:after="0" w:line="400" w:lineRule="exact"/>
        <w:ind w:left="5280" w:hanging="5280"/>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32"/>
          <w:szCs w:val="32"/>
          <w:bdr w:val="none" w:sz="0" w:space="0" w:color="auto" w:frame="1"/>
        </w:rPr>
        <w:t xml:space="preserve">　　　　　　　　　　　　　　　　　　　　　　　　</w:t>
      </w:r>
      <w:r>
        <w:rPr>
          <w:rFonts w:ascii="宋体" w:eastAsia="宋体" w:hAnsi="宋体" w:cs="宋体" w:hint="eastAsia"/>
          <w:color w:val="333333"/>
          <w:sz w:val="32"/>
          <w:szCs w:val="32"/>
          <w:bdr w:val="none" w:sz="0" w:space="0" w:color="auto" w:frame="1"/>
        </w:rPr>
        <w:t>  </w:t>
      </w:r>
      <w:r w:rsidRPr="002468DF">
        <w:rPr>
          <w:rFonts w:ascii="宋体" w:eastAsia="宋体" w:hAnsi="宋体" w:cs="宋体" w:hint="eastAsia"/>
          <w:color w:val="333333"/>
          <w:sz w:val="32"/>
          <w:szCs w:val="32"/>
          <w:bdr w:val="none" w:sz="0" w:space="0" w:color="auto" w:frame="1"/>
        </w:rPr>
        <w:t>       </w:t>
      </w:r>
      <w:r>
        <w:rPr>
          <w:rFonts w:ascii="宋体" w:eastAsia="宋体" w:hAnsi="宋体" w:cs="宋体" w:hint="eastAsia"/>
          <w:color w:val="333333"/>
          <w:sz w:val="24"/>
          <w:szCs w:val="24"/>
          <w:bdr w:val="none" w:sz="0" w:space="0" w:color="auto" w:frame="1"/>
        </w:rPr>
        <w:t> </w:t>
      </w:r>
      <w:r w:rsidRPr="002468DF">
        <w:rPr>
          <w:rFonts w:ascii="宋体" w:eastAsia="宋体" w:hAnsi="宋体" w:cs="宋体" w:hint="eastAsia"/>
          <w:color w:val="333333"/>
          <w:sz w:val="24"/>
          <w:szCs w:val="24"/>
          <w:bdr w:val="none" w:sz="0" w:space="0" w:color="auto" w:frame="1"/>
        </w:rPr>
        <w:t>总理  李克强</w:t>
      </w:r>
    </w:p>
    <w:p w:rsidR="002468DF" w:rsidRDefault="002468DF" w:rsidP="002468DF">
      <w:pPr>
        <w:shd w:val="clear" w:color="auto" w:fill="FFFFFF"/>
        <w:adjustRightInd/>
        <w:snapToGrid/>
        <w:spacing w:after="0" w:line="400" w:lineRule="exact"/>
        <w:ind w:left="5120" w:hanging="5120"/>
        <w:textAlignment w:val="baseline"/>
        <w:rPr>
          <w:rFonts w:ascii="宋体" w:eastAsia="宋体" w:hAnsi="宋体" w:cs="宋体" w:hint="eastAsia"/>
          <w:color w:val="333333"/>
          <w:sz w:val="24"/>
          <w:szCs w:val="24"/>
          <w:bdr w:val="none" w:sz="0" w:space="0" w:color="auto" w:frame="1"/>
        </w:rPr>
      </w:pPr>
      <w:r w:rsidRPr="002468DF">
        <w:rPr>
          <w:rFonts w:ascii="宋体" w:eastAsia="宋体" w:hAnsi="宋体" w:cs="宋体" w:hint="eastAsia"/>
          <w:color w:val="333333"/>
          <w:sz w:val="24"/>
          <w:szCs w:val="24"/>
          <w:bdr w:val="none" w:sz="0" w:space="0" w:color="auto" w:frame="1"/>
        </w:rPr>
        <w:t xml:space="preserve">　　　　　　　　　　　　　　　　　　　　　　　　　　　</w:t>
      </w:r>
      <w:r w:rsidRPr="002468DF">
        <w:rPr>
          <w:rFonts w:ascii="inherit" w:eastAsia="宋体" w:hAnsi="inherit" w:cs="宋体"/>
          <w:color w:val="333333"/>
          <w:sz w:val="24"/>
          <w:szCs w:val="24"/>
          <w:bdr w:val="none" w:sz="0" w:space="0" w:color="auto" w:frame="1"/>
        </w:rPr>
        <w:t>  2014</w:t>
      </w:r>
      <w:r w:rsidRPr="002468DF">
        <w:rPr>
          <w:rFonts w:ascii="宋体" w:eastAsia="宋体" w:hAnsi="宋体" w:cs="宋体" w:hint="eastAsia"/>
          <w:color w:val="333333"/>
          <w:sz w:val="24"/>
          <w:szCs w:val="24"/>
          <w:bdr w:val="none" w:sz="0" w:space="0" w:color="auto" w:frame="1"/>
        </w:rPr>
        <w:t>年</w:t>
      </w:r>
      <w:r w:rsidRPr="002468DF">
        <w:rPr>
          <w:rFonts w:ascii="inherit" w:eastAsia="宋体" w:hAnsi="inherit" w:cs="宋体"/>
          <w:color w:val="333333"/>
          <w:sz w:val="24"/>
          <w:szCs w:val="24"/>
          <w:bdr w:val="none" w:sz="0" w:space="0" w:color="auto" w:frame="1"/>
        </w:rPr>
        <w:t>4</w:t>
      </w:r>
      <w:r w:rsidRPr="002468DF">
        <w:rPr>
          <w:rFonts w:ascii="宋体" w:eastAsia="宋体" w:hAnsi="宋体" w:cs="宋体" w:hint="eastAsia"/>
          <w:color w:val="333333"/>
          <w:sz w:val="24"/>
          <w:szCs w:val="24"/>
          <w:bdr w:val="none" w:sz="0" w:space="0" w:color="auto" w:frame="1"/>
        </w:rPr>
        <w:t>月</w:t>
      </w:r>
      <w:r w:rsidRPr="002468DF">
        <w:rPr>
          <w:rFonts w:ascii="inherit" w:eastAsia="宋体" w:hAnsi="inherit" w:cs="宋体"/>
          <w:color w:val="333333"/>
          <w:sz w:val="24"/>
          <w:szCs w:val="24"/>
          <w:bdr w:val="none" w:sz="0" w:space="0" w:color="auto" w:frame="1"/>
        </w:rPr>
        <w:t>25</w:t>
      </w:r>
      <w:r w:rsidRPr="002468DF">
        <w:rPr>
          <w:rFonts w:ascii="宋体" w:eastAsia="宋体" w:hAnsi="宋体" w:cs="宋体" w:hint="eastAsia"/>
          <w:color w:val="333333"/>
          <w:sz w:val="24"/>
          <w:szCs w:val="24"/>
          <w:bdr w:val="none" w:sz="0" w:space="0" w:color="auto" w:frame="1"/>
        </w:rPr>
        <w:t>日</w:t>
      </w:r>
    </w:p>
    <w:p w:rsidR="002468DF" w:rsidRDefault="002468DF" w:rsidP="002468DF">
      <w:pPr>
        <w:shd w:val="clear" w:color="auto" w:fill="FFFFFF"/>
        <w:adjustRightInd/>
        <w:snapToGrid/>
        <w:spacing w:after="0" w:line="400" w:lineRule="exact"/>
        <w:ind w:left="5120" w:hanging="5120"/>
        <w:textAlignment w:val="baseline"/>
        <w:rPr>
          <w:rFonts w:ascii="榛戜綋" w:eastAsia="榛戜綋" w:hAnsi="宋体" w:cs="宋体" w:hint="eastAsia"/>
          <w:color w:val="333333"/>
          <w:sz w:val="24"/>
          <w:szCs w:val="24"/>
        </w:rPr>
      </w:pPr>
    </w:p>
    <w:p w:rsidR="00F320C0" w:rsidRDefault="00F320C0" w:rsidP="002468DF">
      <w:pPr>
        <w:shd w:val="clear" w:color="auto" w:fill="FFFFFF"/>
        <w:adjustRightInd/>
        <w:snapToGrid/>
        <w:spacing w:after="0" w:line="400" w:lineRule="exact"/>
        <w:ind w:left="5120" w:hanging="5120"/>
        <w:textAlignment w:val="baseline"/>
        <w:rPr>
          <w:rFonts w:ascii="榛戜綋" w:eastAsia="榛戜綋" w:hAnsi="宋体" w:cs="宋体" w:hint="eastAsia"/>
          <w:color w:val="333333"/>
          <w:sz w:val="24"/>
          <w:szCs w:val="24"/>
        </w:rPr>
      </w:pPr>
    </w:p>
    <w:p w:rsidR="00F320C0" w:rsidRPr="002468DF" w:rsidRDefault="00F320C0" w:rsidP="002468DF">
      <w:pPr>
        <w:shd w:val="clear" w:color="auto" w:fill="FFFFFF"/>
        <w:adjustRightInd/>
        <w:snapToGrid/>
        <w:spacing w:after="0" w:line="400" w:lineRule="exact"/>
        <w:ind w:left="5120" w:hanging="5120"/>
        <w:textAlignment w:val="baseline"/>
        <w:rPr>
          <w:rFonts w:ascii="榛戜綋" w:eastAsia="榛戜綋" w:hAnsi="宋体" w:cs="宋体" w:hint="eastAsia"/>
          <w:color w:val="333333"/>
          <w:sz w:val="24"/>
          <w:szCs w:val="24"/>
        </w:rPr>
      </w:pPr>
    </w:p>
    <w:p w:rsidR="002468DF" w:rsidRPr="002468DF" w:rsidRDefault="002468DF" w:rsidP="00C91B6C">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32"/>
        </w:rPr>
        <w:t>事业单位人事管理条例</w:t>
      </w:r>
    </w:p>
    <w:p w:rsidR="002468DF" w:rsidRPr="002468DF" w:rsidRDefault="002468DF" w:rsidP="002468DF">
      <w:pPr>
        <w:shd w:val="clear" w:color="auto" w:fill="FFFFFF"/>
        <w:adjustRightInd/>
        <w:snapToGrid/>
        <w:spacing w:after="0" w:line="400" w:lineRule="exact"/>
        <w:ind w:firstLine="800"/>
        <w:jc w:val="center"/>
        <w:textAlignment w:val="baseline"/>
        <w:rPr>
          <w:rFonts w:ascii="榛戜綋" w:eastAsia="榛戜綋" w:hAnsi="宋体" w:cs="宋体" w:hint="eastAsia"/>
          <w:color w:val="333333"/>
          <w:sz w:val="24"/>
          <w:szCs w:val="24"/>
        </w:rPr>
      </w:pPr>
      <w:r w:rsidRPr="002468DF">
        <w:rPr>
          <w:rFonts w:ascii="榛戜綋" w:eastAsia="榛戜綋" w:hAnsi="宋体" w:cs="宋体" w:hint="eastAsia"/>
          <w:color w:val="333333"/>
          <w:sz w:val="24"/>
          <w:szCs w:val="24"/>
        </w:rPr>
        <w:t> </w:t>
      </w:r>
    </w:p>
    <w:p w:rsidR="002468DF" w:rsidRPr="002468DF" w:rsidRDefault="002468DF" w:rsidP="00C91B6C">
      <w:pPr>
        <w:shd w:val="clear" w:color="auto" w:fill="FFFFFF"/>
        <w:adjustRightInd/>
        <w:snapToGrid/>
        <w:spacing w:after="0" w:line="400" w:lineRule="exact"/>
        <w:ind w:firstLineChars="1650" w:firstLine="3975"/>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第一章　总　　则</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第一条　为了规范事业单位的人事管理，保障事业单位工作人员的合法权益，建设高素质的事业单位工作人员队伍，促进公共服务发展，制定本条例。</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第二条　事业单位人事管理，坚持党管干部、党管人才原则，全面准确贯彻民主、公开、竞争、择优方针。</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国家对事业单位工作人员实行分级分类管理。</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第三条　中央事业单位人事综合管理部门负责全国事业单位人事综合管理工作。</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县级以上地方各级事业单位人事综合管理部门负责本辖区事业单位人事综合管理工作。</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事业单位主管部门具体负责所属事业单位人事管理工作。</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第四条　事业单位应当建立健全人事管理制度。</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事业单位制定或者修改人事管理制度，应当通过职工代表大会或者其他形式听取工作人员意见。</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第二章　岗位设置</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第五条　国家建立事业单位岗位管理制度，明确岗位类别和等级。</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第六条　事业单位根据职责任务和工作需要，按照国家有关规定设置岗位。</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岗位应当具有明确的名称、职责任务、工作标准和任职条件。</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第七条　事业单位拟订岗位设置方案，应当报人事综合管理部门备案。</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第三章　公开招聘和竞聘上岗</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第八条　事业单位新聘用工作人员，应当面向社会公开招聘。但是，国家政策性安置、按照人事管理权限由上级任命、涉密岗位等人员除外。</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lastRenderedPageBreak/>
        <w:t xml:space="preserve">　　第九条　事业单位公开招聘工作人员按照下列程序进行：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（一）制定公开招聘方案；</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（二）公布招聘岗位、资格条件等招聘信息；</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（三）审查应聘人员资格条件；</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（四）考试、考察；</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（五）体检；</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（六）公示拟聘人员名单；</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（七）订立聘用合同，办理聘用手续。</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第十条　事业单位内部产生岗位人选，需要竞聘上岗的，按照下列程序进行：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（一）制定竞聘上岗方案；</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（二）在本单位公布竞聘岗位、资格条件、聘期等信息；</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（三）审查竞聘人员资格条件；</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（四）考评；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（五）在本单位公示拟聘人员名单；</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（六）办理聘任手续。</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第十一条　事业单位工作人员可以按照国家有关规定进行交流。</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第四章　聘用合同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第十二条　事业单位与工作人员订立的聘用合同，期限一般不低于</w:t>
      </w:r>
      <w:r w:rsidRPr="002468DF">
        <w:rPr>
          <w:rFonts w:ascii="inherit" w:eastAsia="宋体" w:hAnsi="inherit" w:cs="宋体"/>
          <w:color w:val="333333"/>
          <w:sz w:val="24"/>
          <w:szCs w:val="24"/>
          <w:bdr w:val="none" w:sz="0" w:space="0" w:color="auto" w:frame="1"/>
        </w:rPr>
        <w:t>3</w:t>
      </w:r>
      <w:r w:rsidRPr="002468DF">
        <w:rPr>
          <w:rFonts w:ascii="宋体" w:eastAsia="宋体" w:hAnsi="宋体" w:cs="宋体" w:hint="eastAsia"/>
          <w:color w:val="333333"/>
          <w:sz w:val="24"/>
          <w:szCs w:val="24"/>
          <w:bdr w:val="none" w:sz="0" w:space="0" w:color="auto" w:frame="1"/>
        </w:rPr>
        <w:t>年。</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第十三条　初次就业的工作人员与事业单位订立的聘用合同期限</w:t>
      </w:r>
      <w:r w:rsidRPr="002468DF">
        <w:rPr>
          <w:rFonts w:ascii="inherit" w:eastAsia="宋体" w:hAnsi="inherit" w:cs="宋体"/>
          <w:color w:val="333333"/>
          <w:sz w:val="24"/>
          <w:szCs w:val="24"/>
          <w:bdr w:val="none" w:sz="0" w:space="0" w:color="auto" w:frame="1"/>
        </w:rPr>
        <w:t>3</w:t>
      </w:r>
      <w:r w:rsidRPr="002468DF">
        <w:rPr>
          <w:rFonts w:ascii="宋体" w:eastAsia="宋体" w:hAnsi="宋体" w:cs="宋体" w:hint="eastAsia"/>
          <w:color w:val="333333"/>
          <w:sz w:val="24"/>
          <w:szCs w:val="24"/>
          <w:bdr w:val="none" w:sz="0" w:space="0" w:color="auto" w:frame="1"/>
        </w:rPr>
        <w:t>年以上的，试用期为</w:t>
      </w:r>
      <w:r w:rsidRPr="002468DF">
        <w:rPr>
          <w:rFonts w:ascii="inherit" w:eastAsia="宋体" w:hAnsi="inherit" w:cs="宋体"/>
          <w:color w:val="333333"/>
          <w:sz w:val="24"/>
          <w:szCs w:val="24"/>
          <w:bdr w:val="none" w:sz="0" w:space="0" w:color="auto" w:frame="1"/>
        </w:rPr>
        <w:t>12</w:t>
      </w:r>
      <w:r w:rsidRPr="002468DF">
        <w:rPr>
          <w:rFonts w:ascii="宋体" w:eastAsia="宋体" w:hAnsi="宋体" w:cs="宋体" w:hint="eastAsia"/>
          <w:color w:val="333333"/>
          <w:sz w:val="24"/>
          <w:szCs w:val="24"/>
          <w:bdr w:val="none" w:sz="0" w:space="0" w:color="auto" w:frame="1"/>
        </w:rPr>
        <w:t>个月。</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第十四条　事业单位工作人员在本单位连续工作满</w:t>
      </w:r>
      <w:r w:rsidRPr="002468DF">
        <w:rPr>
          <w:rFonts w:ascii="inherit" w:eastAsia="宋体" w:hAnsi="inherit" w:cs="宋体"/>
          <w:color w:val="333333"/>
          <w:sz w:val="24"/>
          <w:szCs w:val="24"/>
          <w:bdr w:val="none" w:sz="0" w:space="0" w:color="auto" w:frame="1"/>
        </w:rPr>
        <w:t>10</w:t>
      </w:r>
      <w:r w:rsidRPr="002468DF">
        <w:rPr>
          <w:rFonts w:ascii="宋体" w:eastAsia="宋体" w:hAnsi="宋体" w:cs="宋体" w:hint="eastAsia"/>
          <w:color w:val="333333"/>
          <w:sz w:val="24"/>
          <w:szCs w:val="24"/>
          <w:bdr w:val="none" w:sz="0" w:space="0" w:color="auto" w:frame="1"/>
        </w:rPr>
        <w:t>年且距法定退休年龄不足</w:t>
      </w:r>
      <w:r w:rsidRPr="002468DF">
        <w:rPr>
          <w:rFonts w:ascii="inherit" w:eastAsia="宋体" w:hAnsi="inherit" w:cs="宋体"/>
          <w:color w:val="333333"/>
          <w:sz w:val="24"/>
          <w:szCs w:val="24"/>
          <w:bdr w:val="none" w:sz="0" w:space="0" w:color="auto" w:frame="1"/>
        </w:rPr>
        <w:t>10</w:t>
      </w:r>
      <w:r w:rsidRPr="002468DF">
        <w:rPr>
          <w:rFonts w:ascii="宋体" w:eastAsia="宋体" w:hAnsi="宋体" w:cs="宋体" w:hint="eastAsia"/>
          <w:color w:val="333333"/>
          <w:sz w:val="24"/>
          <w:szCs w:val="24"/>
          <w:bdr w:val="none" w:sz="0" w:space="0" w:color="auto" w:frame="1"/>
        </w:rPr>
        <w:t>年，提出订立聘用至退休的合同的，事业单位应当与其订立聘用至退休的合同。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第十五条　事业单位工作人员连续旷工超过</w:t>
      </w:r>
      <w:r w:rsidRPr="002468DF">
        <w:rPr>
          <w:rFonts w:ascii="inherit" w:eastAsia="宋体" w:hAnsi="inherit" w:cs="宋体"/>
          <w:color w:val="333333"/>
          <w:sz w:val="24"/>
          <w:szCs w:val="24"/>
          <w:bdr w:val="none" w:sz="0" w:space="0" w:color="auto" w:frame="1"/>
        </w:rPr>
        <w:t>15</w:t>
      </w:r>
      <w:r w:rsidRPr="002468DF">
        <w:rPr>
          <w:rFonts w:ascii="宋体" w:eastAsia="宋体" w:hAnsi="宋体" w:cs="宋体" w:hint="eastAsia"/>
          <w:color w:val="333333"/>
          <w:sz w:val="24"/>
          <w:szCs w:val="24"/>
          <w:bdr w:val="none" w:sz="0" w:space="0" w:color="auto" w:frame="1"/>
        </w:rPr>
        <w:t>个工作日，或者</w:t>
      </w:r>
      <w:r w:rsidRPr="002468DF">
        <w:rPr>
          <w:rFonts w:ascii="inherit" w:eastAsia="宋体" w:hAnsi="inherit" w:cs="宋体"/>
          <w:color w:val="333333"/>
          <w:sz w:val="24"/>
          <w:szCs w:val="24"/>
          <w:bdr w:val="none" w:sz="0" w:space="0" w:color="auto" w:frame="1"/>
        </w:rPr>
        <w:t>1</w:t>
      </w:r>
      <w:r w:rsidRPr="002468DF">
        <w:rPr>
          <w:rFonts w:ascii="宋体" w:eastAsia="宋体" w:hAnsi="宋体" w:cs="宋体" w:hint="eastAsia"/>
          <w:color w:val="333333"/>
          <w:sz w:val="24"/>
          <w:szCs w:val="24"/>
          <w:bdr w:val="none" w:sz="0" w:space="0" w:color="auto" w:frame="1"/>
        </w:rPr>
        <w:t>年内累计旷工超过</w:t>
      </w:r>
      <w:r w:rsidRPr="002468DF">
        <w:rPr>
          <w:rFonts w:ascii="inherit" w:eastAsia="宋体" w:hAnsi="inherit" w:cs="宋体"/>
          <w:color w:val="333333"/>
          <w:sz w:val="24"/>
          <w:szCs w:val="24"/>
          <w:bdr w:val="none" w:sz="0" w:space="0" w:color="auto" w:frame="1"/>
        </w:rPr>
        <w:t>30</w:t>
      </w:r>
      <w:r w:rsidRPr="002468DF">
        <w:rPr>
          <w:rFonts w:ascii="宋体" w:eastAsia="宋体" w:hAnsi="宋体" w:cs="宋体" w:hint="eastAsia"/>
          <w:color w:val="333333"/>
          <w:sz w:val="24"/>
          <w:szCs w:val="24"/>
          <w:bdr w:val="none" w:sz="0" w:space="0" w:color="auto" w:frame="1"/>
        </w:rPr>
        <w:t>个工作日的，事业单位可以解除聘用合同。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第十六条　事业单位工作人员年度考核不合格且不同意调整工作岗位，或者连续两年年度考核不合格的，事业单位提前</w:t>
      </w:r>
      <w:r w:rsidRPr="002468DF">
        <w:rPr>
          <w:rFonts w:ascii="inherit" w:eastAsia="宋体" w:hAnsi="inherit" w:cs="宋体"/>
          <w:color w:val="333333"/>
          <w:sz w:val="24"/>
          <w:szCs w:val="24"/>
          <w:bdr w:val="none" w:sz="0" w:space="0" w:color="auto" w:frame="1"/>
        </w:rPr>
        <w:t>30</w:t>
      </w:r>
      <w:r w:rsidRPr="002468DF">
        <w:rPr>
          <w:rFonts w:ascii="宋体" w:eastAsia="宋体" w:hAnsi="宋体" w:cs="宋体" w:hint="eastAsia"/>
          <w:color w:val="333333"/>
          <w:sz w:val="24"/>
          <w:szCs w:val="24"/>
          <w:bdr w:val="none" w:sz="0" w:space="0" w:color="auto" w:frame="1"/>
        </w:rPr>
        <w:t>日书面通知，可以解除聘用合同。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第十七条　事业单位工作人员提前</w:t>
      </w:r>
      <w:r w:rsidRPr="002468DF">
        <w:rPr>
          <w:rFonts w:ascii="inherit" w:eastAsia="宋体" w:hAnsi="inherit" w:cs="宋体"/>
          <w:color w:val="333333"/>
          <w:sz w:val="24"/>
          <w:szCs w:val="24"/>
          <w:bdr w:val="none" w:sz="0" w:space="0" w:color="auto" w:frame="1"/>
        </w:rPr>
        <w:t>30</w:t>
      </w:r>
      <w:r w:rsidRPr="002468DF">
        <w:rPr>
          <w:rFonts w:ascii="宋体" w:eastAsia="宋体" w:hAnsi="宋体" w:cs="宋体" w:hint="eastAsia"/>
          <w:color w:val="333333"/>
          <w:sz w:val="24"/>
          <w:szCs w:val="24"/>
          <w:bdr w:val="none" w:sz="0" w:space="0" w:color="auto" w:frame="1"/>
        </w:rPr>
        <w:t>日书面通知事业单位，可以解除聘用合同。但是，双方对解除聘用合同另有约定的除外。</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第十八条　事业单位工作人员受到开除处分的，解除聘用合同。</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第十九条　自聘用合同依法解除、终止之日起，事业单位与被解除、终止聘用合同人员的人事关系终止。</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第五章　考核和培训</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第二十条　事业单位应当根据聘用合同规定的岗位职责任务，全面考核工作人员的表现，重点考核工作绩效。考核应当听取服务对象的意见和评价。</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lastRenderedPageBreak/>
        <w:t xml:space="preserve">　　第二十一条　考核分为平时考核、年度考核和聘期考核。</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年度考核的结果可以分为优秀、合格、基本合格和不合格等档次，聘期考核的结果可以分为合格和不合格等档次。</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第二十二条　考核结果作为调整事业单位工作人员岗位、工资以及续订聘用合同的依据。</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第二十三条　事业单位应当根据不同岗位的要求，编制工作人员培训计划，对工作人员进行分级分类培训。</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工作人员应当按照所在单位的要求，参加岗前培训、在岗培训、转岗培训和为完成特定任务的专项培训。</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第二十四条　培训经费按照国家有关规定列支。</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第六章　奖励和处分</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第二十五条　事业单位工作人员或者集体有下列情形之一的，给予奖励：</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（一）长期服务基层，爱岗敬业，表现突出的；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（二）在执行国家重要任务、应对重大突发事件中表现突出的；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（三）在工作中有重大发明创造、技术革新的；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（四）在培养人才、传播先进文化中作出突出贡献的；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（五）有其他突出贡献的。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第二十六条　奖励坚持精神奖励与物质奖励相结合、以精神奖励为主的原则。</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第二十七条　奖励分为嘉奖、记功、记大功、授予荣誉称号。</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第二十八条　事业单位工作人员有下列行为之一的，给予处分：</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（一）损害国家声誉和利益的；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（二）失职渎职的；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（三）利用工作之便谋取不正当利益的；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（四）挥霍、浪费国家资财的；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（五）严重违反职业道德、社会公德的；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（六）其他严重违反纪律的。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第二十九条　处分分为警告、记过、降低岗位等级或者撤职、开除。</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受处分的期间为：警告，</w:t>
      </w:r>
      <w:r w:rsidRPr="002468DF">
        <w:rPr>
          <w:rFonts w:ascii="inherit" w:eastAsia="宋体" w:hAnsi="inherit" w:cs="宋体"/>
          <w:color w:val="333333"/>
          <w:sz w:val="24"/>
          <w:szCs w:val="24"/>
          <w:bdr w:val="none" w:sz="0" w:space="0" w:color="auto" w:frame="1"/>
        </w:rPr>
        <w:t>6</w:t>
      </w:r>
      <w:r w:rsidRPr="002468DF">
        <w:rPr>
          <w:rFonts w:ascii="宋体" w:eastAsia="宋体" w:hAnsi="宋体" w:cs="宋体" w:hint="eastAsia"/>
          <w:color w:val="333333"/>
          <w:sz w:val="24"/>
          <w:szCs w:val="24"/>
          <w:bdr w:val="none" w:sz="0" w:space="0" w:color="auto" w:frame="1"/>
        </w:rPr>
        <w:t>个月；记过，</w:t>
      </w:r>
      <w:r w:rsidRPr="002468DF">
        <w:rPr>
          <w:rFonts w:ascii="inherit" w:eastAsia="宋体" w:hAnsi="inherit" w:cs="宋体"/>
          <w:color w:val="333333"/>
          <w:sz w:val="24"/>
          <w:szCs w:val="24"/>
          <w:bdr w:val="none" w:sz="0" w:space="0" w:color="auto" w:frame="1"/>
        </w:rPr>
        <w:t>12</w:t>
      </w:r>
      <w:r w:rsidRPr="002468DF">
        <w:rPr>
          <w:rFonts w:ascii="宋体" w:eastAsia="宋体" w:hAnsi="宋体" w:cs="宋体" w:hint="eastAsia"/>
          <w:color w:val="333333"/>
          <w:sz w:val="24"/>
          <w:szCs w:val="24"/>
          <w:bdr w:val="none" w:sz="0" w:space="0" w:color="auto" w:frame="1"/>
        </w:rPr>
        <w:t>个月；降低岗位等级或者撤职，</w:t>
      </w:r>
      <w:r w:rsidRPr="002468DF">
        <w:rPr>
          <w:rFonts w:ascii="inherit" w:eastAsia="宋体" w:hAnsi="inherit" w:cs="宋体"/>
          <w:color w:val="333333"/>
          <w:sz w:val="24"/>
          <w:szCs w:val="24"/>
          <w:bdr w:val="none" w:sz="0" w:space="0" w:color="auto" w:frame="1"/>
        </w:rPr>
        <w:t>24</w:t>
      </w:r>
      <w:r w:rsidRPr="002468DF">
        <w:rPr>
          <w:rFonts w:ascii="宋体" w:eastAsia="宋体" w:hAnsi="宋体" w:cs="宋体" w:hint="eastAsia"/>
          <w:color w:val="333333"/>
          <w:sz w:val="24"/>
          <w:szCs w:val="24"/>
          <w:bdr w:val="none" w:sz="0" w:space="0" w:color="auto" w:frame="1"/>
        </w:rPr>
        <w:t>个月。</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第三十条　给予工作人员处分，应当事实清楚、证据确凿、定性准确、处理恰当、程序合法、手续完备。</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第三十一条　工作人员受开除以外的处分，在受处分期间没有再发生违纪行为的，处分期满后，由处分决定单位解除处分并以书面形式通知本人。</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第七章　工资福利和社会保险</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第三十二条　国家建立激励与约束相结合的事业单位工资制度。</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事业单位工作人员工资包括基本工资、绩效工资和津贴补贴。</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lastRenderedPageBreak/>
        <w:t xml:space="preserve">　　事业单位工资分配应当结合不同行业事业单位特点，体现岗位职责、工作业绩、实际贡献等因素。</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第三十三条　国家建立事业单位工作人员工资的正常增长机制。</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事业单位工作人员的工资水平应当与国民经济发展相协调、与社会进步相适应。</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第三十四条　事业单位工作人员享受国家规定的福利待遇。</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事业单位执行国家规定的工时制度和休假制度。</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第三十五条　事业单位及其工作人员依法参加社会保险，工作人员依法享受社会保险待遇。</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第三十六条　事业单位工作人员符合国家规定退休条件的，应当退休。</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第八章　人事争议处理</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第三十七条　事业单位工作人员与所在单位发生人事争议的，依照《中华人民共和国劳动争议调解仲裁法》等有关规定处理。</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第三十八条　事业单位工作人员对涉及本人的考核结果、处分决定等不服的，可以按照国家有关规定申请复核、提出申诉。</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第三十九条　负有事业单位聘用、考核、奖励、处分、人事争议处理等职责的人员履行职责，有下列情形之一的，应当回避：</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（一）与本人有利害关系的；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（二）与本人近亲属有利害关系的；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（三）其他可能影响公正履行职责的。</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第四十条　对事业单位人事管理工作中的违法违纪行为，任何单位或者个人可以向事业单位人事综合管理部门、主管部门或者监察机关投诉、举报，有关部门和机关应当及时调查处理。</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inherit" w:eastAsia="宋体" w:hAnsi="inherit" w:cs="宋体"/>
          <w:b/>
          <w:bCs/>
          <w:color w:val="333333"/>
          <w:sz w:val="24"/>
          <w:szCs w:val="24"/>
        </w:rPr>
        <w:t>第九章　法律责任</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第四十一条　事业单位违反本条例规定的，由县级以上事业单位人事综合管理部门或者主管部门责令限期改正；逾期不改正的，对直接负责的主管人员和其他直接责任人员依法给予处分。</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第四十二条　对事业单位工作人员的人事处理违反本条例规定给当事人造成名誉损害的，应当赔礼道歉、恢复名誉、消除影响；造成经济损失的，依法给予赔偿。</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第四十三条　事业单位人事综合管理部门和主管部门的工作人员在事业单位人事管理工作中滥用职权、玩忽职守、徇私舞弊的，依法给予处分；构成犯罪的，依法追究刑事责任。</w:t>
      </w:r>
    </w:p>
    <w:p w:rsidR="002468DF" w:rsidRPr="002468DF" w:rsidRDefault="002468DF" w:rsidP="002468DF">
      <w:pPr>
        <w:shd w:val="clear" w:color="auto" w:fill="FFFFFF"/>
        <w:adjustRightInd/>
        <w:snapToGrid/>
        <w:spacing w:after="0" w:line="400" w:lineRule="exact"/>
        <w:jc w:val="center"/>
        <w:textAlignment w:val="baseline"/>
        <w:rPr>
          <w:rFonts w:ascii="榛戜綋" w:eastAsia="榛戜綋" w:hAnsi="宋体" w:cs="宋体" w:hint="eastAsia"/>
          <w:color w:val="333333"/>
          <w:sz w:val="24"/>
          <w:szCs w:val="24"/>
        </w:rPr>
      </w:pPr>
      <w:r w:rsidRPr="002468DF">
        <w:rPr>
          <w:rFonts w:ascii="宋体" w:eastAsia="宋体" w:hAnsi="宋体" w:cs="宋体"/>
          <w:b/>
          <w:bCs/>
          <w:color w:val="333333"/>
          <w:sz w:val="24"/>
          <w:szCs w:val="24"/>
        </w:rPr>
        <w:t>第十章　附　　则</w:t>
      </w:r>
    </w:p>
    <w:p w:rsidR="002468DF" w:rsidRPr="002468DF" w:rsidRDefault="002468DF" w:rsidP="002468DF">
      <w:pPr>
        <w:shd w:val="clear" w:color="auto" w:fill="FFFFFF"/>
        <w:adjustRightInd/>
        <w:snapToGrid/>
        <w:spacing w:after="0" w:line="400" w:lineRule="exact"/>
        <w:textAlignment w:val="baseline"/>
        <w:rPr>
          <w:rFonts w:ascii="榛戜綋" w:eastAsia="榛戜綋" w:hAnsi="宋体" w:cs="宋体" w:hint="eastAsia"/>
          <w:color w:val="333333"/>
          <w:sz w:val="24"/>
          <w:szCs w:val="24"/>
        </w:rPr>
      </w:pPr>
      <w:r w:rsidRPr="002468DF">
        <w:rPr>
          <w:rFonts w:ascii="宋体" w:eastAsia="宋体" w:hAnsi="宋体" w:cs="宋体" w:hint="eastAsia"/>
          <w:color w:val="333333"/>
          <w:sz w:val="24"/>
          <w:szCs w:val="24"/>
          <w:bdr w:val="none" w:sz="0" w:space="0" w:color="auto" w:frame="1"/>
        </w:rPr>
        <w:t xml:space="preserve">　　第四十四条　本条例自</w:t>
      </w:r>
      <w:r w:rsidRPr="002468DF">
        <w:rPr>
          <w:rFonts w:ascii="inherit" w:eastAsia="宋体" w:hAnsi="inherit" w:cs="宋体"/>
          <w:color w:val="333333"/>
          <w:sz w:val="24"/>
          <w:szCs w:val="24"/>
          <w:bdr w:val="none" w:sz="0" w:space="0" w:color="auto" w:frame="1"/>
        </w:rPr>
        <w:t>2014</w:t>
      </w:r>
      <w:r w:rsidRPr="002468DF">
        <w:rPr>
          <w:rFonts w:ascii="宋体" w:eastAsia="宋体" w:hAnsi="宋体" w:cs="宋体" w:hint="eastAsia"/>
          <w:color w:val="333333"/>
          <w:sz w:val="24"/>
          <w:szCs w:val="24"/>
          <w:bdr w:val="none" w:sz="0" w:space="0" w:color="auto" w:frame="1"/>
        </w:rPr>
        <w:t>年</w:t>
      </w:r>
      <w:r w:rsidRPr="002468DF">
        <w:rPr>
          <w:rFonts w:ascii="inherit" w:eastAsia="宋体" w:hAnsi="inherit" w:cs="宋体"/>
          <w:color w:val="333333"/>
          <w:sz w:val="24"/>
          <w:szCs w:val="24"/>
          <w:bdr w:val="none" w:sz="0" w:space="0" w:color="auto" w:frame="1"/>
        </w:rPr>
        <w:t>7</w:t>
      </w:r>
      <w:r w:rsidRPr="002468DF">
        <w:rPr>
          <w:rFonts w:ascii="宋体" w:eastAsia="宋体" w:hAnsi="宋体" w:cs="宋体" w:hint="eastAsia"/>
          <w:color w:val="333333"/>
          <w:sz w:val="24"/>
          <w:szCs w:val="24"/>
          <w:bdr w:val="none" w:sz="0" w:space="0" w:color="auto" w:frame="1"/>
        </w:rPr>
        <w:t>月</w:t>
      </w:r>
      <w:r w:rsidRPr="002468DF">
        <w:rPr>
          <w:rFonts w:ascii="inherit" w:eastAsia="宋体" w:hAnsi="inherit" w:cs="宋体"/>
          <w:color w:val="333333"/>
          <w:sz w:val="24"/>
          <w:szCs w:val="24"/>
          <w:bdr w:val="none" w:sz="0" w:space="0" w:color="auto" w:frame="1"/>
        </w:rPr>
        <w:t>1</w:t>
      </w:r>
      <w:r w:rsidRPr="002468DF">
        <w:rPr>
          <w:rFonts w:ascii="宋体" w:eastAsia="宋体" w:hAnsi="宋体" w:cs="宋体" w:hint="eastAsia"/>
          <w:color w:val="333333"/>
          <w:sz w:val="24"/>
          <w:szCs w:val="24"/>
          <w:bdr w:val="none" w:sz="0" w:space="0" w:color="auto" w:frame="1"/>
        </w:rPr>
        <w:t>日起施行。</w:t>
      </w:r>
    </w:p>
    <w:p w:rsidR="004358AB" w:rsidRPr="002468DF" w:rsidRDefault="004358AB" w:rsidP="002468DF">
      <w:pPr>
        <w:spacing w:line="400" w:lineRule="exact"/>
      </w:pPr>
    </w:p>
    <w:sectPr w:rsidR="004358AB" w:rsidRPr="002468DF" w:rsidSect="002468DF">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AA" w:rsidRDefault="007F20AA" w:rsidP="00C93620">
      <w:pPr>
        <w:spacing w:after="0"/>
      </w:pPr>
      <w:r>
        <w:separator/>
      </w:r>
    </w:p>
  </w:endnote>
  <w:endnote w:type="continuationSeparator" w:id="0">
    <w:p w:rsidR="007F20AA" w:rsidRDefault="007F20AA" w:rsidP="00C936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榛戜綋">
    <w:altName w:val="宋体"/>
    <w:panose1 w:val="00000000000000000000"/>
    <w:charset w:val="86"/>
    <w:family w:val="roman"/>
    <w:notTrueType/>
    <w:pitch w:val="default"/>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803"/>
      <w:docPartObj>
        <w:docPartGallery w:val="Page Numbers (Bottom of Page)"/>
        <w:docPartUnique/>
      </w:docPartObj>
    </w:sdtPr>
    <w:sdtContent>
      <w:p w:rsidR="00C93620" w:rsidRDefault="00C93620">
        <w:pPr>
          <w:pStyle w:val="a7"/>
          <w:jc w:val="center"/>
        </w:pPr>
        <w:fldSimple w:instr=" PAGE   \* MERGEFORMAT ">
          <w:r w:rsidR="00F320C0" w:rsidRPr="00F320C0">
            <w:rPr>
              <w:noProof/>
              <w:lang w:val="zh-CN"/>
            </w:rPr>
            <w:t>1</w:t>
          </w:r>
        </w:fldSimple>
      </w:p>
    </w:sdtContent>
  </w:sdt>
  <w:p w:rsidR="00C93620" w:rsidRDefault="00C936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AA" w:rsidRDefault="007F20AA" w:rsidP="00C93620">
      <w:pPr>
        <w:spacing w:after="0"/>
      </w:pPr>
      <w:r>
        <w:separator/>
      </w:r>
    </w:p>
  </w:footnote>
  <w:footnote w:type="continuationSeparator" w:id="0">
    <w:p w:rsidR="007F20AA" w:rsidRDefault="007F20AA" w:rsidP="00C9362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D50"/>
    <w:rsid w:val="002468DF"/>
    <w:rsid w:val="00323B43"/>
    <w:rsid w:val="003D37D8"/>
    <w:rsid w:val="00426133"/>
    <w:rsid w:val="004358AB"/>
    <w:rsid w:val="007F20AA"/>
    <w:rsid w:val="008B7726"/>
    <w:rsid w:val="00A230FB"/>
    <w:rsid w:val="00C91B6C"/>
    <w:rsid w:val="00C93620"/>
    <w:rsid w:val="00D31D50"/>
    <w:rsid w:val="00F32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8D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468DF"/>
    <w:rPr>
      <w:b/>
      <w:bCs/>
    </w:rPr>
  </w:style>
  <w:style w:type="character" w:customStyle="1" w:styleId="apple-converted-space">
    <w:name w:val="apple-converted-space"/>
    <w:basedOn w:val="a0"/>
    <w:rsid w:val="002468DF"/>
  </w:style>
  <w:style w:type="paragraph" w:styleId="a5">
    <w:name w:val="Date"/>
    <w:basedOn w:val="a"/>
    <w:next w:val="a"/>
    <w:link w:val="Char"/>
    <w:uiPriority w:val="99"/>
    <w:semiHidden/>
    <w:unhideWhenUsed/>
    <w:rsid w:val="002468DF"/>
    <w:pPr>
      <w:ind w:leftChars="2500" w:left="100"/>
    </w:pPr>
  </w:style>
  <w:style w:type="character" w:customStyle="1" w:styleId="Char">
    <w:name w:val="日期 Char"/>
    <w:basedOn w:val="a0"/>
    <w:link w:val="a5"/>
    <w:uiPriority w:val="99"/>
    <w:semiHidden/>
    <w:rsid w:val="002468DF"/>
    <w:rPr>
      <w:rFonts w:ascii="Tahoma" w:hAnsi="Tahoma"/>
    </w:rPr>
  </w:style>
  <w:style w:type="paragraph" w:styleId="a6">
    <w:name w:val="header"/>
    <w:basedOn w:val="a"/>
    <w:link w:val="Char0"/>
    <w:uiPriority w:val="99"/>
    <w:semiHidden/>
    <w:unhideWhenUsed/>
    <w:rsid w:val="00C9362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C93620"/>
    <w:rPr>
      <w:rFonts w:ascii="Tahoma" w:hAnsi="Tahoma"/>
      <w:sz w:val="18"/>
      <w:szCs w:val="18"/>
    </w:rPr>
  </w:style>
  <w:style w:type="paragraph" w:styleId="a7">
    <w:name w:val="footer"/>
    <w:basedOn w:val="a"/>
    <w:link w:val="Char1"/>
    <w:uiPriority w:val="99"/>
    <w:unhideWhenUsed/>
    <w:rsid w:val="00C93620"/>
    <w:pPr>
      <w:tabs>
        <w:tab w:val="center" w:pos="4153"/>
        <w:tab w:val="right" w:pos="8306"/>
      </w:tabs>
    </w:pPr>
    <w:rPr>
      <w:sz w:val="18"/>
      <w:szCs w:val="18"/>
    </w:rPr>
  </w:style>
  <w:style w:type="character" w:customStyle="1" w:styleId="Char1">
    <w:name w:val="页脚 Char"/>
    <w:basedOn w:val="a0"/>
    <w:link w:val="a7"/>
    <w:uiPriority w:val="99"/>
    <w:rsid w:val="00C9362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36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2008-09-11T17:20:00Z</dcterms:created>
  <dcterms:modified xsi:type="dcterms:W3CDTF">2015-11-19T01:38:00Z</dcterms:modified>
</cp:coreProperties>
</file>